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578" w:rsidRDefault="00E42B5B">
      <w:pPr>
        <w:rPr>
          <w:rFonts w:hint="eastAsia"/>
          <w:noProof/>
        </w:rPr>
      </w:pPr>
      <w:r>
        <w:rPr>
          <w:rFonts w:hint="eastAsia"/>
          <w:noProof/>
        </w:rPr>
        <w:drawing>
          <wp:inline distT="0" distB="0" distL="0" distR="0" wp14:anchorId="0424B20E" wp14:editId="0ECF80C1">
            <wp:extent cx="7403098" cy="10267950"/>
            <wp:effectExtent l="0" t="0" r="7620" b="0"/>
            <wp:docPr id="2" name="图片 2" descr="C:\Users\zgp\Desktop\昊昱检测需公示(1)\昊昱检测需公示\3、河北昊昱检测技术服务有限公司X射线机固定探伤项目竣工环境保护验收意见(一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gp\Desktop\昊昱检测需公示(1)\昊昱检测需公示\3、河北昊昱检测技术服务有限公司X射线机固定探伤项目竣工环境保护验收意见(一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882" cy="1027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B5B" w:rsidRDefault="00E42B5B">
      <w:pPr>
        <w:rPr>
          <w:rFonts w:hint="eastAsia"/>
          <w:noProof/>
        </w:rPr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7382648" cy="10229850"/>
            <wp:effectExtent l="0" t="0" r="8890" b="0"/>
            <wp:docPr id="3" name="图片 3" descr="C:\Users\zgp\Desktop\昊昱检测需公示(1)\昊昱检测需公示\3、河北昊昱检测技术服务有限公司X射线机固定探伤项目竣工环境保护验收意见(二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gp\Desktop\昊昱检测需公示(1)\昊昱检测需公示\3、河北昊昱检测技术服务有限公司X射线机固定探伤项目竣工环境保护验收意见(二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5409" cy="10233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42B5B" w:rsidSect="00E42B5B">
      <w:pgSz w:w="11906" w:h="16838"/>
      <w:pgMar w:top="227" w:right="159" w:bottom="232" w:left="22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7A1"/>
    <w:rsid w:val="00E42B5B"/>
    <w:rsid w:val="00EC5578"/>
    <w:rsid w:val="00F6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42B5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42B5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42B5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42B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zgp</dc:creator>
  <cp:keywords/>
  <dc:description/>
  <cp:lastModifiedBy>zgp</cp:lastModifiedBy>
  <cp:revision>3</cp:revision>
  <dcterms:created xsi:type="dcterms:W3CDTF">2018-09-13T06:32:00Z</dcterms:created>
  <dcterms:modified xsi:type="dcterms:W3CDTF">2018-09-13T06:34:00Z</dcterms:modified>
</cp:coreProperties>
</file>